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3A0" w:rsidRDefault="00DD54F6" w:rsidP="00DD54F6">
      <w:pPr>
        <w:spacing w:after="0"/>
      </w:pPr>
      <w:r>
        <w:t>Załącznik nr 7 do Ogłoszenia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:rsidR="00EE23A0" w:rsidRDefault="00EE23A0" w:rsidP="00EE23A0">
      <w:pPr>
        <w:spacing w:after="0"/>
        <w:jc w:val="center"/>
      </w:pPr>
    </w:p>
    <w:p w:rsidR="00A8279C" w:rsidRDefault="00A8279C" w:rsidP="00EE23A0">
      <w:pPr>
        <w:spacing w:after="0"/>
        <w:jc w:val="center"/>
      </w:pPr>
    </w:p>
    <w:p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:rsidR="00EE23A0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zakresie uzupełnienia brakujących załączników lub poprawienia oczywistych omyłek/błędów formalnych.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EE23A0" w:rsidRDefault="00EE23A0" w:rsidP="00364A66">
      <w:pPr>
        <w:spacing w:after="0" w:line="240" w:lineRule="auto"/>
        <w:jc w:val="both"/>
      </w:pP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wymóg minimalnej/maksymalnej wartości operacji oraz maksymalnego poziomu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Wartość wydatków kwalifikowalnych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kwalifikowalnych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Wniosek dotyczy rodzaju operacji, który może zostać dofinansowany 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364A66" w:rsidRDefault="00364A66" w:rsidP="003108DE">
      <w:pPr>
        <w:spacing w:after="0"/>
        <w:jc w:val="both"/>
      </w:pPr>
    </w:p>
    <w:p w:rsidR="00AC5F4A" w:rsidRDefault="00AC5F4A" w:rsidP="003108DE">
      <w:pPr>
        <w:spacing w:after="0"/>
        <w:jc w:val="both"/>
      </w:pPr>
    </w:p>
    <w:p w:rsid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B578B6" w:rsidRDefault="00B578B6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ami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określonym(-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nymi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</w:t>
            </w:r>
            <w:r w:rsidRPr="00AC5F4A">
              <w:rPr>
                <w:rFonts w:asciiTheme="majorHAnsi" w:hAnsiTheme="majorHAnsi" w:cstheme="majorHAnsi"/>
              </w:rPr>
              <w:lastRenderedPageBreak/>
              <w:t xml:space="preserve">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lastRenderedPageBreak/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</w:t>
            </w:r>
            <w:r w:rsidRPr="00A8279C">
              <w:rPr>
                <w:rFonts w:asciiTheme="majorHAnsi" w:hAnsiTheme="majorHAnsi" w:cstheme="majorHAnsi"/>
              </w:rPr>
              <w:lastRenderedPageBreak/>
              <w:t xml:space="preserve">uzupełnienia wskaźników we wniosku/skorygowania ich wartości docelowych do poziomu uzasadnionego zapisami dokumentacji aplikacyjnej oraz 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Kwalifikowalność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kwalifikowalnych na poziomie danego wydatku przy jednoczesnym zapewnieniu pokrycia zwiększonych wydatków niekwalifikowalnych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kwalifikowalne operacji  są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kwalifikowalnych na poziomie danego wydatku przy jednoczesnym zapewnieniu pokrycia zwiększonych wydatków niekwalifikowalnych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r w:rsidRPr="00B578B6">
              <w:rPr>
                <w:rFonts w:asciiTheme="majorHAnsi" w:hAnsiTheme="majorHAnsi" w:cstheme="majorHAnsi"/>
                <w:i/>
              </w:rPr>
              <w:t>cross-</w:t>
            </w:r>
            <w:proofErr w:type="spellStart"/>
            <w:r w:rsidRPr="00B578B6">
              <w:rPr>
                <w:rFonts w:asciiTheme="majorHAnsi" w:hAnsiTheme="majorHAnsi" w:cstheme="majorHAnsi"/>
                <w:i/>
              </w:rPr>
              <w:t>financingu</w:t>
            </w:r>
            <w:proofErr w:type="spellEnd"/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przy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uzupełnienia brakujących tabel 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 przedstawionych przez Wnioskodawcę dokumentów 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</w:t>
            </w:r>
            <w:r>
              <w:rPr>
                <w:rFonts w:asciiTheme="majorHAnsi" w:hAnsiTheme="majorHAnsi" w:cstheme="majorHAnsi"/>
              </w:rPr>
              <w:lastRenderedPageBreak/>
              <w:t xml:space="preserve">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Wpływ operacji na realizację wszystkich zasad horyzontalnych (zrównoważony rozwój, równość szans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Możliwość jednorazowej korekty w zakresie uzupełnienia brakującego testu pomocy publicznej, przy czym wynik testu nie może prowadzić do zmiany pierwotnej deklaracji we wniosku o dofinansowanie co do </w:t>
            </w:r>
            <w:r w:rsidRPr="00BC2833">
              <w:rPr>
                <w:rFonts w:asciiTheme="majorHAnsi" w:hAnsiTheme="majorHAnsi" w:cstheme="majorHAnsi"/>
              </w:rPr>
              <w:lastRenderedPageBreak/>
              <w:t>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lastRenderedPageBreak/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485"/>
        <w:gridCol w:w="3059"/>
        <w:gridCol w:w="9413"/>
        <w:gridCol w:w="1261"/>
      </w:tblGrid>
      <w:tr w:rsidR="00AD2A26" w:rsidRPr="00AD2A26" w:rsidTr="00467541">
        <w:tc>
          <w:tcPr>
            <w:tcW w:w="477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265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:rsidTr="00467541">
        <w:tc>
          <w:tcPr>
            <w:tcW w:w="13994" w:type="dxa"/>
            <w:gridSpan w:val="4"/>
            <w:shd w:val="clear" w:color="auto" w:fill="323E4F" w:themeFill="text2" w:themeFillShade="BF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SPECYFICZNE – TYP nr 10 (Infrastruktura wychowania przedszkolnego)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Charakter operacji 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Realizacja operacji ma charakter uzupełniający w stosunku do interwencji EFS w ramach Działania 9.1., a konieczność wsparcia w Działaniu 8.6 została wiarygodnie uzasadniona.</w:t>
            </w:r>
          </w:p>
        </w:tc>
        <w:tc>
          <w:tcPr>
            <w:tcW w:w="124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Zapotrzebowanie na usługi edukacji przedszkolnej</w:t>
            </w:r>
          </w:p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65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Wnioskodawca przedstawił diagnozę potrzeb i deficytów w obszarze interwencji, z uwzględnieniem analizy pod kątem trendów demograficznych.</w:t>
            </w:r>
          </w:p>
          <w:p w:rsidR="00AD2A26" w:rsidRPr="00AD2A26" w:rsidRDefault="00AD2A26" w:rsidP="00AD2A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3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Dostosowanie do potrzeb osób niepełnosprawnych 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Wsparta infrastruktura jest dostosowana dla osób niepełnosprawnych.</w:t>
            </w:r>
          </w:p>
        </w:tc>
        <w:tc>
          <w:tcPr>
            <w:tcW w:w="1241" w:type="dxa"/>
          </w:tcPr>
          <w:p w:rsidR="00467541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  <w:p w:rsidR="00AD2A26" w:rsidRPr="00AD2A26" w:rsidRDefault="00467541" w:rsidP="0046754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4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Budowa nowego obiektu 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 xml:space="preserve">W przypadku budowy nowego obiektu udokumentowano brak możliwości wykorzystania/adaptacji istniejących budynków. </w:t>
            </w:r>
          </w:p>
        </w:tc>
        <w:tc>
          <w:tcPr>
            <w:tcW w:w="124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AD2A26" w:rsidRPr="00AC5F4A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sectPr w:rsidR="00AD2A26" w:rsidRPr="00AC5F4A" w:rsidSect="007D7F4D">
      <w:head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E69" w:rsidRDefault="00E11E69" w:rsidP="00364A66">
      <w:pPr>
        <w:spacing w:after="0" w:line="240" w:lineRule="auto"/>
      </w:pPr>
      <w:r>
        <w:separator/>
      </w:r>
    </w:p>
  </w:endnote>
  <w:endnote w:type="continuationSeparator" w:id="0">
    <w:p w:rsidR="00E11E69" w:rsidRDefault="00E11E69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E69" w:rsidRDefault="00E11E69" w:rsidP="00364A66">
      <w:pPr>
        <w:spacing w:after="0" w:line="240" w:lineRule="auto"/>
      </w:pPr>
      <w:r>
        <w:separator/>
      </w:r>
    </w:p>
  </w:footnote>
  <w:footnote w:type="continuationSeparator" w:id="0">
    <w:p w:rsidR="00E11E69" w:rsidRDefault="00E11E69" w:rsidP="00364A66">
      <w:pPr>
        <w:spacing w:after="0" w:line="240" w:lineRule="auto"/>
      </w:pPr>
      <w:r>
        <w:continuationSeparator/>
      </w:r>
    </w:p>
  </w:footnote>
  <w:footnote w:id="1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A2E" w:rsidRDefault="00716A2E" w:rsidP="00716A2E">
    <w:pPr>
      <w:pStyle w:val="Nagwek"/>
      <w:jc w:val="center"/>
    </w:pPr>
    <w:r w:rsidRPr="00872ACB">
      <w:rPr>
        <w:b/>
        <w:noProof/>
        <w:lang w:eastAsia="pl-PL"/>
      </w:rPr>
      <w:drawing>
        <wp:inline distT="0" distB="0" distL="0" distR="0">
          <wp:extent cx="6019800" cy="847725"/>
          <wp:effectExtent l="0" t="0" r="0" b="9525"/>
          <wp:docPr id="1" name="Obraz 1" descr="logo_3sz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3sz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6A2E" w:rsidRDefault="00716A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3A0"/>
    <w:rsid w:val="00070C5E"/>
    <w:rsid w:val="00082B24"/>
    <w:rsid w:val="000E7C8E"/>
    <w:rsid w:val="00192812"/>
    <w:rsid w:val="002437C7"/>
    <w:rsid w:val="002E210D"/>
    <w:rsid w:val="003108DE"/>
    <w:rsid w:val="00364A66"/>
    <w:rsid w:val="003A68C4"/>
    <w:rsid w:val="00467541"/>
    <w:rsid w:val="0048377C"/>
    <w:rsid w:val="006002F6"/>
    <w:rsid w:val="006153F7"/>
    <w:rsid w:val="0068078E"/>
    <w:rsid w:val="00716A2E"/>
    <w:rsid w:val="007D7F4D"/>
    <w:rsid w:val="00870C5A"/>
    <w:rsid w:val="008B6A65"/>
    <w:rsid w:val="00955B7F"/>
    <w:rsid w:val="00A8279C"/>
    <w:rsid w:val="00AC5F4A"/>
    <w:rsid w:val="00AD2A26"/>
    <w:rsid w:val="00B578B6"/>
    <w:rsid w:val="00BC2833"/>
    <w:rsid w:val="00BE3B97"/>
    <w:rsid w:val="00CA49BC"/>
    <w:rsid w:val="00D64113"/>
    <w:rsid w:val="00DD54F6"/>
    <w:rsid w:val="00DF4CFA"/>
    <w:rsid w:val="00E11E69"/>
    <w:rsid w:val="00EE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A21F"/>
  <w15:docId w15:val="{4D6CC39E-6B91-419E-9480-D94692E4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EE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Siatkatabeli"/>
    <w:uiPriority w:val="39"/>
    <w:rsid w:val="003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Siatkatabeli"/>
    <w:uiPriority w:val="39"/>
    <w:rsid w:val="00A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Siatkatabeli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Siatkatabeli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8474D-18F8-4178-89E9-A90D9ABC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2950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WirkowskaAnna</cp:lastModifiedBy>
  <cp:revision>4</cp:revision>
  <cp:lastPrinted>2017-11-07T08:43:00Z</cp:lastPrinted>
  <dcterms:created xsi:type="dcterms:W3CDTF">2017-12-19T07:16:00Z</dcterms:created>
  <dcterms:modified xsi:type="dcterms:W3CDTF">2017-12-19T12:16:00Z</dcterms:modified>
</cp:coreProperties>
</file>